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1.png" ContentType="image/pn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>
      <w:pPr>
        <w:pStyle w:val="Normal"/>
        <w:jc w:val="center"/>
        <w:rPr>
          <w:sz w:val="28"/>
          <w:szCs w:val="28"/>
        </w:rPr>
      </w:pPr>
      <w:r>
        <w:rPr/>
        <w:drawing>
          <wp:inline distT="0" distB="0" distL="0" distR="0">
            <wp:extent cx="641985" cy="79756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Красносельского муниципального района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Костромской области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2"/>
        <w:rPr>
          <w:b/>
          <w:b/>
          <w:bCs/>
          <w:szCs w:val="28"/>
        </w:rPr>
      </w:pPr>
      <w:r>
        <w:rPr>
          <w:b/>
          <w:bCs/>
          <w:szCs w:val="28"/>
        </w:rPr>
        <w:t>ПОСТАНОВЛЕНИЕ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jc w:val="both"/>
        <w:rPr>
          <w:szCs w:val="28"/>
          <w:u w:val="single"/>
        </w:rPr>
      </w:pPr>
      <w:r>
        <w:rPr>
          <w:szCs w:val="28"/>
        </w:rPr>
        <w:t>от «</w:t>
      </w:r>
      <w:r>
        <w:rPr>
          <w:szCs w:val="28"/>
          <w:u w:val="single"/>
        </w:rPr>
        <w:t xml:space="preserve">       </w:t>
      </w:r>
      <w:r>
        <w:rPr>
          <w:szCs w:val="28"/>
        </w:rPr>
        <w:t xml:space="preserve">» </w:t>
      </w:r>
      <w:r>
        <w:rPr>
          <w:szCs w:val="28"/>
          <w:u w:val="single"/>
        </w:rPr>
        <w:t xml:space="preserve">                      </w:t>
      </w:r>
      <w:r>
        <w:rPr>
          <w:szCs w:val="28"/>
        </w:rPr>
        <w:t xml:space="preserve"> 2023 г.                                                                      №_____   </w:t>
      </w:r>
    </w:p>
    <w:tbl>
      <w:tblPr>
        <w:tblW w:w="52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1"/>
      </w:tblGrid>
      <w:tr>
        <w:trPr>
          <w:trHeight w:val="1989" w:hRule="atLeast"/>
        </w:trPr>
        <w:tc>
          <w:tcPr>
            <w:tcW w:w="5211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Normal"/>
              <w:widowControl w:val="false"/>
              <w:jc w:val="both"/>
              <w:rPr>
                <w:rFonts w:cs="Tahoma"/>
                <w:sz w:val="24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администрацией Красносельского муниципального района Костромской области  муниципальной услуги </w:t>
            </w:r>
            <w:r>
              <w:rPr>
                <w:color w:val="000000"/>
                <w:sz w:val="28"/>
                <w:szCs w:val="28"/>
              </w:rPr>
              <w:t>«Выдача разрешения на установку и эксплуатацию рекламных конструкций на территории Красносельского муниципального района Костромской области, аннулирование такого разрешения, в том числе в электронном виде»</w:t>
            </w:r>
          </w:p>
          <w:p>
            <w:pPr>
              <w:pStyle w:val="1"/>
              <w:widowControl w:val="false"/>
              <w:jc w:val="both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Style16"/>
              <w:widowControl w:val="false"/>
              <w:rPr>
                <w:lang w:eastAsia="hi-IN" w:bidi="hi-IN"/>
              </w:rPr>
            </w:pPr>
            <w:r>
              <w:rPr>
                <w:lang w:eastAsia="hi-IN" w:bidi="hi-IN"/>
              </w:rPr>
            </w:r>
          </w:p>
          <w:p>
            <w:pPr>
              <w:pStyle w:val="Style16"/>
              <w:widowControl w:val="false"/>
              <w:rPr>
                <w:lang w:eastAsia="hi-IN" w:bidi="hi-IN"/>
              </w:rPr>
            </w:pPr>
            <w:r>
              <w:rPr>
                <w:lang w:eastAsia="hi-IN" w:bidi="hi-IN"/>
              </w:rPr>
            </w:r>
          </w:p>
        </w:tc>
      </w:tr>
    </w:tbl>
    <w:p>
      <w:pPr>
        <w:pStyle w:val="2"/>
        <w:shd w:val="clear" w:color="auto" w:fill="FFFFFF"/>
        <w:spacing w:lineRule="atLeast" w:line="300"/>
        <w:ind w:firstLine="851"/>
        <w:jc w:val="both"/>
        <w:rPr>
          <w:rFonts w:cs="Times New Roman"/>
          <w:kern w:val="0"/>
          <w:szCs w:val="28"/>
        </w:rPr>
      </w:pPr>
      <w:r>
        <w:rPr>
          <w:szCs w:val="28"/>
        </w:rPr>
        <w:t xml:space="preserve">В соответствии с Градостроительным кодексом Российской Федерации,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24 октября 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</w:t>
      </w:r>
      <w:r>
        <w:rPr>
          <w:rFonts w:cs="Times New Roman"/>
          <w:szCs w:val="28"/>
        </w:rPr>
        <w:t>Приказом Федеральной антимонопольной службы от 26 ноября 2021 г. № 1312/21 «Об утверждении типового Административного регламента предоставления государственной (муниципальной) услуги «Выдача разрешения на установку и эксплуатацию рекламных конструкций на соответствующей территории, аннулирование такого разрешения" на территории (наименование органа государственной власти, органа местного самоуправления субъекта Российской Федерации)»,</w:t>
      </w:r>
      <w:r>
        <w:rPr>
          <w:szCs w:val="28"/>
        </w:rPr>
        <w:t xml:space="preserve">  руководствуясь Уставом муниципального образования Красносельский муниципальный район Костромской области, в целях установления порядка взаимодействия с заявителями при предоставлении администрацией Красносельского муниципального района Костромской области муниципальной услуги «Выдача разрешения на установку и эксплуатацию рекламных конструкций на территории Красносельского муниципального района Костромской области, аннулирование такого разрешения, в том числе в электронном виде»  администрация муниципального района ПОСТАНОВЛЯЕТ:</w:t>
      </w:r>
    </w:p>
    <w:p>
      <w:pPr>
        <w:pStyle w:val="Normal"/>
        <w:widowControl/>
        <w:numPr>
          <w:ilvl w:val="0"/>
          <w:numId w:val="1"/>
        </w:numPr>
        <w:spacing w:lineRule="auto" w:line="266"/>
        <w:ind w:left="0" w:right="6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прилагаемый административный регламент предоставления администрацией Красносельского муниципального района Костромской области муниципальной услуги «Выдача разрешения на установку и эксплуатацию рекламных конструкций на территории Красносельского муниципального района Костромской области, аннулирование такого разрешения, в том числе в электронном виде». </w:t>
      </w:r>
    </w:p>
    <w:p>
      <w:pPr>
        <w:pStyle w:val="1"/>
        <w:snapToGrid w:val="false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szCs w:val="28"/>
        </w:rPr>
        <w:t>2. Признать утратившим силу:</w:t>
      </w:r>
    </w:p>
    <w:p>
      <w:pPr>
        <w:pStyle w:val="1"/>
        <w:snapToGrid w:val="false"/>
        <w:ind w:firstLine="709"/>
        <w:jc w:val="both"/>
        <w:rPr>
          <w:szCs w:val="28"/>
        </w:rPr>
      </w:pPr>
      <w:r>
        <w:rPr>
          <w:szCs w:val="28"/>
        </w:rPr>
        <w:t>- постановление администрации Красносельского муниципального района Костромской области  от 12.07.2017 г. № 138 «Об утверждении административного регламента предоставления администрацией Красносельского муниципального района Костромской области муниципальной услуги по  выдаче разрешения на установку и эксплуатацию рекламной конструкции на территории муниципального образования»;</w:t>
      </w:r>
    </w:p>
    <w:p>
      <w:pPr>
        <w:pStyle w:val="Style16"/>
        <w:ind w:left="217" w:firstLine="492"/>
        <w:rPr>
          <w:lang w:eastAsia="hi-IN" w:bidi="hi-IN"/>
        </w:rPr>
      </w:pPr>
      <w:r>
        <w:rPr>
          <w:lang w:eastAsia="hi-IN" w:bidi="hi-IN"/>
        </w:rPr>
        <w:t>-</w:t>
      </w:r>
      <w:r>
        <w:rPr/>
        <w:t xml:space="preserve"> постановление администрации Красносельского муниципального района Костромской области  от 16.08.2019 г. № 152 «О внесении изменений в административный регламент предоставления администрацией Красносельского муниципального района Костромской области муниципальной услуги по  выдаче разрешения на установку и эксплуатацию рекламной конструкции на территории муниципального образования»</w:t>
      </w:r>
    </w:p>
    <w:p>
      <w:pPr>
        <w:pStyle w:val="Style20"/>
        <w:spacing w:lineRule="auto" w:line="240" w:before="0" w:after="0"/>
        <w:jc w:val="both"/>
        <w:rPr>
          <w:rFonts w:ascii="Times New Roman" w:hAnsi="Times New Roman" w:eastAsia="Times New Roman" w:cs="Mangal"/>
          <w:kern w:val="2"/>
          <w:sz w:val="28"/>
          <w:szCs w:val="28"/>
          <w:lang w:eastAsia="hi-IN" w:bidi="hi-IN"/>
        </w:rPr>
      </w:pPr>
      <w:r>
        <w:rPr>
          <w:rFonts w:eastAsia="Times New Roman" w:cs="Mangal" w:ascii="Times New Roman" w:hAnsi="Times New Roman"/>
          <w:kern w:val="2"/>
          <w:sz w:val="28"/>
          <w:szCs w:val="28"/>
          <w:lang w:eastAsia="hi-IN" w:bidi="hi-IN"/>
        </w:rPr>
        <w:t xml:space="preserve">     </w:t>
      </w:r>
      <w:r>
        <w:rPr>
          <w:rFonts w:eastAsia="Times New Roman" w:cs="Mangal" w:ascii="Times New Roman" w:hAnsi="Times New Roman"/>
          <w:kern w:val="2"/>
          <w:sz w:val="28"/>
          <w:szCs w:val="28"/>
          <w:lang w:eastAsia="hi-IN" w:bidi="hi-IN"/>
        </w:rPr>
        <w:t>3. Контроль за исполнением настоящего постановления оставляю за собой.</w:t>
      </w:r>
    </w:p>
    <w:p>
      <w:pPr>
        <w:pStyle w:val="Style20"/>
        <w:spacing w:lineRule="auto" w:line="240" w:before="0" w:after="0"/>
        <w:jc w:val="both"/>
        <w:rPr>
          <w:rFonts w:ascii="Times New Roman" w:hAnsi="Times New Roman" w:eastAsia="Times New Roman" w:cs="Mangal"/>
          <w:kern w:val="2"/>
          <w:sz w:val="28"/>
          <w:szCs w:val="28"/>
          <w:lang w:eastAsia="hi-IN" w:bidi="hi-IN"/>
        </w:rPr>
      </w:pPr>
      <w:r>
        <w:rPr>
          <w:rFonts w:eastAsia="Times New Roman" w:cs="Mangal" w:ascii="Times New Roman" w:hAnsi="Times New Roman"/>
          <w:kern w:val="2"/>
          <w:sz w:val="28"/>
          <w:szCs w:val="28"/>
          <w:lang w:eastAsia="hi-IN" w:bidi="hi-IN"/>
        </w:rPr>
        <w:t xml:space="preserve">     </w:t>
      </w:r>
      <w:r>
        <w:rPr>
          <w:rFonts w:eastAsia="Times New Roman" w:cs="Mangal" w:ascii="Times New Roman" w:hAnsi="Times New Roman"/>
          <w:kern w:val="2"/>
          <w:sz w:val="28"/>
          <w:szCs w:val="28"/>
          <w:lang w:eastAsia="hi-IN" w:bidi="hi-IN"/>
        </w:rPr>
        <w:t>4. Настоящее постановление вступает в силу со дня его подписания и подлежит размещению на официальном сайте администрации муниципального района и опубликованию в официальном информационном бюллетене «Вестник Красноселья».</w:t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</w:t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Первый заместитель главы</w:t>
      </w:r>
    </w:p>
    <w:p>
      <w:pPr>
        <w:pStyle w:val="Normal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администрации муниципального района                                                 М.Е. Шуев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7088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/>
      </w:r>
    </w:p>
    <w:sectPr>
      <w:type w:val="nextPage"/>
      <w:pgSz w:w="12240" w:h="15840"/>
      <w:pgMar w:left="1418" w:right="851" w:gutter="0" w:header="0" w:top="1134" w:footer="0" w:bottom="284"/>
      <w:pgNumType w:fmt="decimal"/>
      <w:formProt w:val="false"/>
      <w:textDirection w:val="lrTb"/>
      <w:docGrid w:type="default" w:linePitch="24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42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202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74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46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18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90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62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34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706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21f51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ru-RU" w:val="ru-RU" w:bidi="ar-SA"/>
    </w:rPr>
  </w:style>
  <w:style w:type="paragraph" w:styleId="1">
    <w:name w:val="Heading 1"/>
    <w:basedOn w:val="Normal"/>
    <w:next w:val="Style16"/>
    <w:link w:val="11"/>
    <w:qFormat/>
    <w:rsid w:val="00c21f51"/>
    <w:pPr>
      <w:keepNext w:val="true"/>
      <w:widowControl/>
      <w:suppressAutoHyphens w:val="true"/>
      <w:spacing w:lineRule="atLeast" w:line="100"/>
      <w:outlineLvl w:val="0"/>
    </w:pPr>
    <w:rPr>
      <w:rFonts w:cs="Mangal"/>
      <w:kern w:val="2"/>
      <w:sz w:val="28"/>
      <w:szCs w:val="20"/>
      <w:lang w:eastAsia="hi-IN" w:bidi="hi-IN"/>
    </w:rPr>
  </w:style>
  <w:style w:type="paragraph" w:styleId="2">
    <w:name w:val="Heading 2"/>
    <w:basedOn w:val="Normal"/>
    <w:next w:val="Normal"/>
    <w:link w:val="21"/>
    <w:qFormat/>
    <w:rsid w:val="00c21f51"/>
    <w:pPr>
      <w:keepNext w:val="true"/>
      <w:suppressAutoHyphens w:val="true"/>
      <w:jc w:val="center"/>
      <w:outlineLvl w:val="1"/>
    </w:pPr>
    <w:rPr>
      <w:rFonts w:eastAsia="SimSun" w:cs="Mangal"/>
      <w:kern w:val="2"/>
      <w:sz w:val="28"/>
      <w:szCs w:val="36"/>
      <w:lang w:eastAsia="hi-I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c21f51"/>
    <w:rPr>
      <w:rFonts w:ascii="Times New Roman" w:hAnsi="Times New Roman" w:eastAsia="Times New Roman" w:cs="Mangal"/>
      <w:kern w:val="2"/>
      <w:sz w:val="28"/>
      <w:szCs w:val="20"/>
      <w:lang w:eastAsia="hi-IN" w:bidi="hi-IN"/>
    </w:rPr>
  </w:style>
  <w:style w:type="character" w:styleId="21" w:customStyle="1">
    <w:name w:val="Заголовок 2 Знак"/>
    <w:basedOn w:val="DefaultParagraphFont"/>
    <w:qFormat/>
    <w:rsid w:val="00c21f51"/>
    <w:rPr>
      <w:rFonts w:ascii="Times New Roman" w:hAnsi="Times New Roman" w:eastAsia="SimSun" w:cs="Mangal"/>
      <w:kern w:val="2"/>
      <w:sz w:val="28"/>
      <w:szCs w:val="36"/>
      <w:lang w:eastAsia="hi-IN" w:bidi="hi-IN"/>
    </w:rPr>
  </w:style>
  <w:style w:type="character" w:styleId="Style12" w:customStyle="1">
    <w:name w:val="Основной текст Знак"/>
    <w:basedOn w:val="DefaultParagraphFont"/>
    <w:qFormat/>
    <w:rsid w:val="00c21f5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3" w:customStyle="1">
    <w:name w:val="Основной текст с отступом Знак"/>
    <w:basedOn w:val="DefaultParagraphFont"/>
    <w:uiPriority w:val="99"/>
    <w:qFormat/>
    <w:rsid w:val="00c21f51"/>
    <w:rPr>
      <w:rFonts w:ascii="Calibri" w:hAnsi="Calibri" w:eastAsia="Calibri" w:cs="Times New Roman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c21f51"/>
    <w:rPr>
      <w:rFonts w:ascii="Tahoma" w:hAnsi="Tahoma" w:eastAsia="Times New Roman" w:cs="Tahom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link w:val="Style12"/>
    <w:rsid w:val="00c21f51"/>
    <w:pPr>
      <w:ind w:left="217" w:hanging="0"/>
      <w:jc w:val="both"/>
    </w:pPr>
    <w:rPr>
      <w:sz w:val="28"/>
      <w:szCs w:val="28"/>
    </w:rPr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ConsPlusNormal" w:customStyle="1">
    <w:name w:val="ConsPlusNormal"/>
    <w:qFormat/>
    <w:rsid w:val="00c21f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2"/>
      <w:sz w:val="20"/>
      <w:szCs w:val="20"/>
      <w:lang w:eastAsia="ar-SA" w:val="ru-RU" w:bidi="ar-SA"/>
    </w:rPr>
  </w:style>
  <w:style w:type="paragraph" w:styleId="Style20">
    <w:name w:val="Body Text Indent"/>
    <w:basedOn w:val="Normal"/>
    <w:link w:val="Style13"/>
    <w:uiPriority w:val="99"/>
    <w:unhideWhenUsed/>
    <w:rsid w:val="00c21f51"/>
    <w:pPr>
      <w:widowControl/>
      <w:spacing w:lineRule="auto" w:line="276" w:before="0" w:after="120"/>
      <w:ind w:left="283" w:hanging="0"/>
    </w:pPr>
    <w:rPr>
      <w:rFonts w:ascii="Calibri" w:hAnsi="Calibri" w:eastAsia="Calibri"/>
      <w:lang w:eastAsia="en-U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c21f51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Application>LibreOffice/7.3.6.2$Linux_X86_64 LibreOffice_project/30$Build-2</Application>
  <AppVersion>15.0000</AppVersion>
  <Pages>3</Pages>
  <Words>367</Words>
  <Characters>3043</Characters>
  <CharactersWithSpaces>3576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2023-06-19T08:43:00Z</dcterms:created>
  <dc:creator>Пользователь Windows</dc:creator>
  <dc:description/>
  <dc:language>ru-RU</dc:language>
  <cp:lastModifiedBy/>
  <cp:lastPrinted>2023-06-22T11:31:02Z</cp:lastPrinted>
  <dcterms:modified xsi:type="dcterms:W3CDTF">2023-06-22T11:31:38Z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